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DA036" w14:textId="2B729845" w:rsidR="00BF47A0" w:rsidRDefault="00BD14AA"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10F6FD" wp14:editId="795082BD">
                <wp:simplePos x="0" y="0"/>
                <wp:positionH relativeFrom="column">
                  <wp:posOffset>146050</wp:posOffset>
                </wp:positionH>
                <wp:positionV relativeFrom="paragraph">
                  <wp:posOffset>6350</wp:posOffset>
                </wp:positionV>
                <wp:extent cx="638175" cy="504825"/>
                <wp:effectExtent l="0" t="0" r="28575" b="28575"/>
                <wp:wrapNone/>
                <wp:docPr id="226663250" name="مستطيل 226663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DCE82" w14:textId="77777777" w:rsidR="00BD14AA" w:rsidRDefault="00BD14AA" w:rsidP="00BD14A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A983421" w14:textId="2CCFC830" w:rsidR="00BD14AA" w:rsidRDefault="0023487F" w:rsidP="00BD14A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10F6FD" id="مستطيل 226663250" o:spid="_x0000_s1026" style="position:absolute;left:0;text-align:left;margin-left:11.5pt;margin-top:.5pt;width:50.25pt;height:39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" fillcolor="white [3201]" strokecolor="black [3200]" strokeweight="1pt">
                <v:textbox>
                  <w:txbxContent>
                    <w:p w14:paraId="476DCE82" w14:textId="77777777" w:rsidR="00BD14AA" w:rsidRDefault="00BD14AA" w:rsidP="00BD14A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A983421" w14:textId="2CCFC830" w:rsidR="00BD14AA" w:rsidRDefault="0023487F" w:rsidP="00BD14A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5DBB9F0" wp14:editId="2EBDA96E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6B543" w14:textId="20CAE8D5" w:rsidR="00BF47A0" w:rsidRPr="00335510" w:rsidRDefault="00BF47A0" w:rsidP="00BF47A0">
                            <w:pPr>
                              <w:pStyle w:val="a7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1929F4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  </w:t>
                            </w:r>
                          </w:p>
                          <w:p w14:paraId="092468CF" w14:textId="7802622D" w:rsidR="00BF47A0" w:rsidRDefault="00BF47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BB9F0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343.45pt;margin-top:-14.75pt;width:185.9pt;height:70pt;flip:x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" stroked="f">
                <v:textbox>
                  <w:txbxContent>
                    <w:p w14:paraId="36E6B543" w14:textId="20CAE8D5" w:rsidR="00BF47A0" w:rsidRPr="00335510" w:rsidRDefault="00BF47A0" w:rsidP="00BF47A0">
                      <w:pPr>
                        <w:pStyle w:val="a7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1929F4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  </w:t>
                      </w:r>
                    </w:p>
                    <w:p w14:paraId="092468CF" w14:textId="7802622D" w:rsidR="00BF47A0" w:rsidRDefault="00BF47A0"/>
                  </w:txbxContent>
                </v:textbox>
              </v:shape>
            </w:pict>
          </mc:Fallback>
        </mc:AlternateContent>
      </w:r>
    </w:p>
    <w:p w14:paraId="0573E783" w14:textId="21409973" w:rsidR="00BF47A0" w:rsidRDefault="00BF47A0"/>
    <w:p w14:paraId="7411A831" w14:textId="5D681155" w:rsidR="00BF47A0" w:rsidRDefault="00BF47A0"/>
    <w:p w14:paraId="76FEB3C8" w14:textId="1EE12425" w:rsidR="00BF47A0" w:rsidRDefault="00BF47A0"/>
    <w:p w14:paraId="60A4421E" w14:textId="5EE6E782" w:rsidR="00BF47A0" w:rsidRPr="00F940F8" w:rsidRDefault="00BF47A0" w:rsidP="00BF47A0">
      <w:pPr>
        <w:jc w:val="center"/>
        <w:rPr>
          <w:rFonts w:cs="mohammad bold art 1"/>
          <w:b/>
          <w:bCs/>
          <w:color w:val="806000" w:themeColor="accent4" w:themeShade="80"/>
          <w:u w:val="single"/>
        </w:rPr>
      </w:pP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 xml:space="preserve">اختبار 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>الدراسات الإسلامية</w:t>
      </w:r>
      <w:r w:rsid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</w:t>
      </w:r>
      <w:r w:rsidR="00F940F8" w:rsidRPr="00F940F8">
        <w:rPr>
          <w:rFonts w:ascii="Calibri" w:hAnsi="Calibri" w:cs="mohammad bold art 1" w:hint="cs"/>
          <w:b/>
          <w:bCs/>
          <w:color w:val="C00000"/>
          <w:u w:val="single"/>
          <w:rtl/>
        </w:rPr>
        <w:t xml:space="preserve">الفترة </w:t>
      </w:r>
      <w:r w:rsidR="00C775DB">
        <w:rPr>
          <w:rFonts w:ascii="Calibri" w:hAnsi="Calibri" w:cs="mohammad bold art 1" w:hint="cs"/>
          <w:b/>
          <w:bCs/>
          <w:color w:val="C00000"/>
          <w:u w:val="single"/>
          <w:rtl/>
        </w:rPr>
        <w:t>الثانية</w:t>
      </w:r>
      <w:r w:rsidRPr="00F940F8">
        <w:rPr>
          <w:rFonts w:ascii="Calibri" w:hAnsi="Calibri" w:cs="mohammad bold art 1" w:hint="cs"/>
          <w:b/>
          <w:bCs/>
          <w:color w:val="C00000"/>
          <w:u w:val="single"/>
          <w:rtl/>
        </w:rPr>
        <w:t xml:space="preserve"> </w:t>
      </w: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>الفصل الدراسي الأول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</w:t>
      </w:r>
      <w:r w:rsidRPr="00F940F8">
        <w:rPr>
          <w:rFonts w:ascii="Calibri" w:hAnsi="Calibri" w:cs="mohammad bold art 1"/>
          <w:b/>
          <w:bCs/>
          <w:color w:val="806000" w:themeColor="accent4" w:themeShade="80"/>
          <w:u w:val="single"/>
          <w:rtl/>
        </w:rPr>
        <w:t>العام الدراسي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 xml:space="preserve"> 144</w:t>
      </w:r>
      <w:r w:rsidR="00343350"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>7</w:t>
      </w:r>
      <w:r w:rsidRPr="00F940F8">
        <w:rPr>
          <w:rFonts w:ascii="Calibri" w:hAnsi="Calibri" w:cs="mohammad bold art 1" w:hint="cs"/>
          <w:b/>
          <w:bCs/>
          <w:color w:val="806000" w:themeColor="accent4" w:themeShade="80"/>
          <w:u w:val="single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8926"/>
      </w:tblGrid>
      <w:tr w:rsidR="00BF47A0" w:rsidRPr="00335510" w14:paraId="2615A7A6" w14:textId="77777777" w:rsidTr="00F621B8">
        <w:trPr>
          <w:trHeight w:val="172"/>
        </w:trPr>
        <w:tc>
          <w:tcPr>
            <w:tcW w:w="1578" w:type="dxa"/>
            <w:shd w:val="clear" w:color="auto" w:fill="8BBAE9"/>
            <w:vAlign w:val="center"/>
          </w:tcPr>
          <w:p w14:paraId="7C94D5C7" w14:textId="77777777" w:rsidR="00BF47A0" w:rsidRPr="005635A6" w:rsidRDefault="00BF47A0" w:rsidP="00BF47A0">
            <w:pPr>
              <w:pStyle w:val="a7"/>
              <w:jc w:val="center"/>
              <w:rPr>
                <w:rFonts w:ascii="Calibri" w:hAnsi="Calibri" w:cs="Calibri"/>
                <w:b/>
                <w:bCs/>
                <w:color w:val="FFFFFF" w:themeColor="background1"/>
                <w:rtl/>
              </w:rPr>
            </w:pPr>
            <w:r w:rsidRPr="005635A6">
              <w:rPr>
                <w:rFonts w:ascii="Calibri" w:hAnsi="Calibri" w:cs="Calibri"/>
                <w:b/>
                <w:bCs/>
                <w:color w:val="FFFFFF" w:themeColor="background1"/>
                <w:rtl/>
              </w:rPr>
              <w:t>الصف</w:t>
            </w:r>
          </w:p>
        </w:tc>
        <w:tc>
          <w:tcPr>
            <w:tcW w:w="8926" w:type="dxa"/>
            <w:shd w:val="clear" w:color="auto" w:fill="8BBAE9"/>
            <w:vAlign w:val="center"/>
          </w:tcPr>
          <w:p w14:paraId="6FA91B78" w14:textId="7533E0EF" w:rsidR="00BF47A0" w:rsidRPr="005635A6" w:rsidRDefault="00D633A8" w:rsidP="00BF47A0">
            <w:pPr>
              <w:pStyle w:val="a7"/>
              <w:rPr>
                <w:rFonts w:ascii="Calibri" w:hAnsi="Calibri" w:cs="Calibri"/>
                <w:b/>
                <w:bCs/>
                <w:color w:val="FFFFFF" w:themeColor="background1"/>
                <w:rtl/>
              </w:rPr>
            </w:pPr>
            <w:r w:rsidRPr="005635A6">
              <w:rPr>
                <w:rFonts w:ascii="Calibri" w:hAnsi="Calibri" w:cs="Calibri" w:hint="cs"/>
                <w:b/>
                <w:bCs/>
                <w:color w:val="FFFFFF" w:themeColor="background1"/>
                <w:rtl/>
              </w:rPr>
              <w:t xml:space="preserve">الأول </w:t>
            </w:r>
            <w:r w:rsidR="00BF47A0" w:rsidRPr="005635A6">
              <w:rPr>
                <w:rFonts w:ascii="Calibri" w:hAnsi="Calibri" w:cs="Calibri" w:hint="cs"/>
                <w:b/>
                <w:bCs/>
                <w:color w:val="FFFFFF" w:themeColor="background1"/>
                <w:rtl/>
              </w:rPr>
              <w:t xml:space="preserve"> متوسط </w:t>
            </w:r>
          </w:p>
        </w:tc>
      </w:tr>
      <w:tr w:rsidR="00BF47A0" w:rsidRPr="00335510" w14:paraId="5B09A7CF" w14:textId="77777777" w:rsidTr="00F621B8">
        <w:trPr>
          <w:cantSplit/>
          <w:trHeight w:val="326"/>
        </w:trPr>
        <w:tc>
          <w:tcPr>
            <w:tcW w:w="1578" w:type="dxa"/>
            <w:vAlign w:val="center"/>
          </w:tcPr>
          <w:p w14:paraId="4FCBA756" w14:textId="47F529F0" w:rsidR="00BF47A0" w:rsidRPr="00335510" w:rsidRDefault="00BF47A0" w:rsidP="00BF47A0">
            <w:pPr>
              <w:pStyle w:val="a7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</w:t>
            </w:r>
            <w:r w:rsidR="00F621B8">
              <w:rPr>
                <w:rFonts w:ascii="Calibri" w:hAnsi="Calibri" w:cs="Calibri" w:hint="cs"/>
                <w:rtl/>
              </w:rPr>
              <w:t>/ـ</w:t>
            </w:r>
            <w:r>
              <w:rPr>
                <w:rFonts w:ascii="Calibri" w:hAnsi="Calibri" w:cs="Calibri" w:hint="cs"/>
                <w:rtl/>
              </w:rPr>
              <w:t>ة</w:t>
            </w:r>
          </w:p>
        </w:tc>
        <w:tc>
          <w:tcPr>
            <w:tcW w:w="8926" w:type="dxa"/>
            <w:vAlign w:val="center"/>
          </w:tcPr>
          <w:p w14:paraId="60D0D1FA" w14:textId="77777777" w:rsidR="00BF47A0" w:rsidRPr="00335510" w:rsidRDefault="00BF47A0" w:rsidP="00BF47A0">
            <w:pPr>
              <w:pStyle w:val="a7"/>
              <w:rPr>
                <w:rFonts w:ascii="Calibri" w:hAnsi="Calibri" w:cs="Calibri"/>
                <w:rtl/>
              </w:rPr>
            </w:pPr>
          </w:p>
        </w:tc>
      </w:tr>
    </w:tbl>
    <w:p w14:paraId="71A73413" w14:textId="26EBD5E7" w:rsidR="00442E97" w:rsidRPr="004638F8" w:rsidRDefault="00CC588A" w:rsidP="00BF47A0">
      <w:pPr>
        <w:rPr>
          <w:rFonts w:ascii="Calibri" w:hAnsi="Calibri" w:cs="Calibri"/>
          <w:sz w:val="22"/>
          <w:szCs w:val="22"/>
          <w:u w:val="single"/>
          <w:rtl/>
        </w:rPr>
      </w:pPr>
      <w:r w:rsidRPr="004638F8">
        <w:rPr>
          <w:rFonts w:ascii="Calibri" w:hAnsi="Calibri" w:cs="Calibri"/>
          <w:sz w:val="22"/>
          <w:szCs w:val="22"/>
          <w:u w:val="single"/>
          <w:rtl/>
        </w:rPr>
        <w:t>السؤال الأول :</w:t>
      </w:r>
    </w:p>
    <w:p w14:paraId="1B654306" w14:textId="351EA182" w:rsidR="00CC588A" w:rsidRPr="00082899" w:rsidRDefault="00CC588A" w:rsidP="004A1E13">
      <w:pPr>
        <w:spacing w:line="276" w:lineRule="auto"/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</w:pPr>
      <w:r w:rsidRPr="00082899">
        <w:rPr>
          <w:rFonts w:ascii="Calibri" w:hAnsi="Calibri" w:cs="Calibri"/>
          <w:rtl/>
          <w:lang w:bidi="ar-EG"/>
        </w:rPr>
        <w:t xml:space="preserve">- </w:t>
      </w:r>
      <w:r w:rsidRPr="00082899"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>ضع</w:t>
      </w:r>
      <w:r w:rsidR="005635A6" w:rsidRPr="00082899">
        <w:rPr>
          <w:rFonts w:ascii="Sakkal Majalla" w:hAnsi="Sakkal Majalla" w:cs="Sakkal Majalla" w:hint="cs"/>
          <w:b/>
          <w:bCs/>
          <w:color w:val="C00000"/>
          <w:sz w:val="32"/>
          <w:szCs w:val="32"/>
          <w:rtl/>
          <w:lang w:bidi="ar-EG"/>
        </w:rPr>
        <w:t>/</w:t>
      </w:r>
      <w:r w:rsidRPr="00082899"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 xml:space="preserve">ي </w:t>
      </w:r>
      <w:r w:rsidR="004A1E13" w:rsidRPr="00082899">
        <w:rPr>
          <w:rFonts w:ascii="Sakkal Majalla" w:hAnsi="Sakkal Majalla" w:cs="Sakkal Majalla" w:hint="cs"/>
          <w:b/>
          <w:bCs/>
          <w:color w:val="C00000"/>
          <w:sz w:val="32"/>
          <w:szCs w:val="32"/>
          <w:rtl/>
          <w:lang w:bidi="ar-EG"/>
        </w:rPr>
        <w:t>الكلمة</w:t>
      </w:r>
      <w:r w:rsidRPr="00082899"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 xml:space="preserve"> المناسب أمام المعنى المناسب: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(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  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الشرك بالله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="004638F8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–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التسبيح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-   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 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الألوهية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-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ظلم عظيم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–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 </w:t>
      </w:r>
      <w:r w:rsidR="004A1E13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باطلة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) </w:t>
      </w:r>
    </w:p>
    <w:p w14:paraId="16C8FDEC" w14:textId="4079CDF8" w:rsidR="00CC588A" w:rsidRPr="00082899" w:rsidRDefault="006D1FFF" w:rsidP="004A1E1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4638F8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6909FB" wp14:editId="1BDF6EC6">
                <wp:simplePos x="0" y="0"/>
                <wp:positionH relativeFrom="margin">
                  <wp:align>left</wp:align>
                </wp:positionH>
                <wp:positionV relativeFrom="paragraph">
                  <wp:posOffset>15315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8555A" w14:textId="1B617C28" w:rsidR="00CC588A" w:rsidRDefault="00CC588A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B7F3DAE" w14:textId="195CB40F" w:rsidR="00CC588A" w:rsidRDefault="005635A6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6909FB" id="مستطيل 6" o:spid="_x0000_s1028" style="position:absolute;left:0;text-align:left;margin-left:0;margin-top:1.2pt;width:50.25pt;height:39.7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" fillcolor="white [3201]" strokecolor="black [3200]" strokeweight="1pt">
                <v:textbox>
                  <w:txbxContent>
                    <w:p w14:paraId="37C8555A" w14:textId="1B617C28" w:rsidR="00CC588A" w:rsidRDefault="00CC588A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B7F3DAE" w14:textId="195CB40F" w:rsidR="00CC588A" w:rsidRDefault="005635A6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صرف عبادة الدعاء لغير الله تعالى يعتبر شركاً في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(                                    )</w:t>
      </w:r>
    </w:p>
    <w:p w14:paraId="37C1F7D0" w14:textId="33A47444" w:rsidR="00CC588A" w:rsidRPr="00082899" w:rsidRDefault="00C775DB" w:rsidP="004A1E1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>أول الكبائر التي بدأ بها النبي ﷺ في حديث "السبع الموبقات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 xml:space="preserve">" (                                ) </w:t>
      </w:r>
    </w:p>
    <w:p w14:paraId="18BFA043" w14:textId="79FF399A" w:rsidR="00C775DB" w:rsidRPr="00082899" w:rsidRDefault="00C775DB" w:rsidP="004A1E1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>تنزيه الله عن كل نقص</w:t>
      </w:r>
      <w:r w:rsidRPr="00082899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  <w:lang w:val="ar-EG" w:bidi="ar-EG"/>
        </w:rPr>
        <w:t xml:space="preserve">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هو معنى (                                         )</w:t>
      </w:r>
    </w:p>
    <w:p w14:paraId="1CA3936A" w14:textId="0E4E8EF2" w:rsidR="004A1E13" w:rsidRPr="00082899" w:rsidRDefault="00C775DB" w:rsidP="004A1E1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 xml:space="preserve"> وصف الله الشرك في القرآن بأنه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(                                               )</w:t>
      </w:r>
      <w:r w:rsidR="00343350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.</w:t>
      </w:r>
    </w:p>
    <w:p w14:paraId="12F58E24" w14:textId="16EBC300" w:rsidR="00C775DB" w:rsidRPr="00082899" w:rsidRDefault="00C775DB" w:rsidP="004A1E13">
      <w:pPr>
        <w:pStyle w:val="a8"/>
        <w:numPr>
          <w:ilvl w:val="0"/>
          <w:numId w:val="1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حكم من </w:t>
      </w:r>
      <w:r w:rsidRPr="00082899">
        <w:rPr>
          <w:rFonts w:ascii="Sakkal Majalla" w:hAnsi="Sakkal Majalla" w:cs="Sakkal Majalla"/>
          <w:b/>
          <w:bCs/>
          <w:sz w:val="32"/>
          <w:szCs w:val="32"/>
        </w:rPr>
        <w:t>ترك قراءة الفاتحة</w:t>
      </w:r>
      <w:r w:rsidR="004A1E13" w:rsidRPr="00082899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عمداً</w:t>
      </w:r>
      <w:r w:rsidR="004A1E13" w:rsidRPr="00082899">
        <w:rPr>
          <w:rFonts w:ascii="Sakkal Majalla" w:hAnsi="Sakkal Majalla" w:cs="Sakkal Majalla"/>
          <w:b/>
          <w:bCs/>
          <w:sz w:val="32"/>
          <w:szCs w:val="32"/>
        </w:rPr>
        <w:t xml:space="preserve">  </w:t>
      </w:r>
      <w:r w:rsidR="004A1E13" w:rsidRPr="00082899">
        <w:rPr>
          <w:rFonts w:ascii="Sakkal Majalla" w:hAnsi="Sakkal Majalla" w:cs="Sakkal Majalla"/>
          <w:b/>
          <w:bCs/>
          <w:sz w:val="32"/>
          <w:szCs w:val="32"/>
          <w:rtl/>
        </w:rPr>
        <w:t>في الصلاة فصلاته (                                 )</w:t>
      </w:r>
    </w:p>
    <w:p w14:paraId="77DCF435" w14:textId="5E4B45F6" w:rsidR="00CC588A" w:rsidRPr="00082899" w:rsidRDefault="00CC588A" w:rsidP="004A1E13">
      <w:pPr>
        <w:spacing w:line="276" w:lineRule="auto"/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</w:pPr>
      <w:r w:rsidRPr="00082899"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>ب – أكمل</w:t>
      </w:r>
      <w:r w:rsidR="005635A6" w:rsidRPr="00082899">
        <w:rPr>
          <w:rFonts w:ascii="Sakkal Majalla" w:hAnsi="Sakkal Majalla" w:cs="Sakkal Majalla" w:hint="cs"/>
          <w:b/>
          <w:bCs/>
          <w:color w:val="C00000"/>
          <w:sz w:val="32"/>
          <w:szCs w:val="32"/>
          <w:rtl/>
          <w:lang w:bidi="ar-EG"/>
        </w:rPr>
        <w:t>/</w:t>
      </w:r>
      <w:r w:rsidRPr="00082899"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>ي الفراغات التالية بما يناسبها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: </w:t>
      </w:r>
    </w:p>
    <w:p w14:paraId="72918F9C" w14:textId="63C2147D" w:rsidR="00CC588A" w:rsidRPr="00082899" w:rsidRDefault="00CC588A" w:rsidP="004A1E13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 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</w:rPr>
        <w:t>حكم الأذان والإقامة للصلوات الخمس في حق جماعة الرجال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</w:t>
      </w:r>
      <w:r w:rsidR="006419E0"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</w:t>
      </w:r>
      <w:r w:rsidR="00C775DB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.....</w:t>
      </w:r>
    </w:p>
    <w:p w14:paraId="5423DB18" w14:textId="16133DD5" w:rsidR="00C775DB" w:rsidRPr="00082899" w:rsidRDefault="00C775DB" w:rsidP="004A1E13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 xml:space="preserve">المقصود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با</w:t>
      </w:r>
      <w:r w:rsidRPr="00082899">
        <w:rPr>
          <w:rFonts w:ascii="Sakkal Majalla" w:hAnsi="Sakkal Majalla" w:cs="Sakkal Majalla"/>
          <w:b/>
          <w:bCs/>
          <w:sz w:val="32"/>
          <w:szCs w:val="32"/>
        </w:rPr>
        <w:t>لفرح المنهي عنه في قوله تعالى "لَا تَفْرَحْ إِنَّ اللَّهَ لَا يُحِبُّ الْفَرِحِينَ</w:t>
      </w:r>
      <w:r w:rsidRPr="00082899">
        <w:rPr>
          <w:rFonts w:ascii="Sakkal Majalla" w:hAnsi="Sakkal Majalla" w:cs="Sakkal Majalla"/>
          <w:b/>
          <w:bCs/>
          <w:noProof/>
          <w:sz w:val="32"/>
          <w:szCs w:val="32"/>
          <w:rtl/>
          <w:lang w:val="ar-EG" w:bidi="ar-EG"/>
        </w:rPr>
        <w:t xml:space="preserve">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".....</w:t>
      </w:r>
      <w:r w:rsidRPr="00082899">
        <w:rPr>
          <w:rFonts w:ascii="Sakkal Majalla" w:hAnsi="Sakkal Majalla" w:cs="Sakkal Majalla"/>
          <w:b/>
          <w:bCs/>
          <w:color w:val="008000"/>
          <w:sz w:val="32"/>
          <w:szCs w:val="32"/>
        </w:rPr>
        <w:t xml:space="preserve"> 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</w:t>
      </w:r>
      <w:r w:rsidR="006419E0"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.....</w:t>
      </w:r>
    </w:p>
    <w:p w14:paraId="30355DFF" w14:textId="2611ED33" w:rsidR="00C775DB" w:rsidRPr="00082899" w:rsidRDefault="00C775DB" w:rsidP="004A1E13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>إذا ترك المصلي واجبًا من واجبات الصلاة سهوًا، فعليه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....</w:t>
      </w:r>
      <w:r w:rsidRPr="00082899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ar-SA"/>
        </w:rPr>
        <w:t xml:space="preserve"> 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</w:t>
      </w:r>
      <w:r w:rsidR="006419E0"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.....</w:t>
      </w:r>
      <w:r w:rsidRPr="00082899">
        <w:rPr>
          <w:rFonts w:ascii="Sakkal Majalla" w:hAnsi="Sakkal Majalla" w:cs="Sakkal Majalla"/>
          <w:b/>
          <w:bCs/>
          <w:sz w:val="32"/>
          <w:szCs w:val="32"/>
        </w:rPr>
        <w:t>.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</w:t>
      </w:r>
    </w:p>
    <w:p w14:paraId="5E67B856" w14:textId="2CBB243A" w:rsidR="00C775DB" w:rsidRPr="00082899" w:rsidRDefault="00C775DB" w:rsidP="004A1E13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</w:rPr>
        <w:t xml:space="preserve">من تمام محبة النبي ﷺ أن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>نحب .........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</w:t>
      </w:r>
      <w:r w:rsidR="006419E0"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</w:t>
      </w:r>
      <w:r w:rsidR="006419E0" w:rsidRPr="00082899">
        <w:rPr>
          <w:rFonts w:ascii="Sakkal Majalla" w:hAnsi="Sakkal Majalla" w:cs="Sakkal Majalla"/>
          <w:b/>
          <w:bCs/>
          <w:sz w:val="32"/>
          <w:szCs w:val="32"/>
          <w:rtl/>
        </w:rPr>
        <w:t>.....</w:t>
      </w:r>
      <w:r w:rsidRPr="00082899">
        <w:rPr>
          <w:rFonts w:ascii="Sakkal Majalla" w:hAnsi="Sakkal Majalla" w:cs="Sakkal Majalla"/>
          <w:b/>
          <w:bCs/>
          <w:sz w:val="32"/>
          <w:szCs w:val="32"/>
        </w:rPr>
        <w:t>.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......</w:t>
      </w:r>
    </w:p>
    <w:p w14:paraId="46361298" w14:textId="22698669" w:rsidR="004638F8" w:rsidRPr="00082899" w:rsidRDefault="00C775DB" w:rsidP="004A1E13">
      <w:pPr>
        <w:pStyle w:val="a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حكم</w:t>
      </w:r>
      <w:r w:rsidRPr="00082899">
        <w:rPr>
          <w:rFonts w:ascii="Sakkal Majalla" w:hAnsi="Sakkal Majalla" w:cs="Sakkal Majalla"/>
          <w:b/>
          <w:bCs/>
          <w:sz w:val="32"/>
          <w:szCs w:val="32"/>
        </w:rPr>
        <w:t xml:space="preserve">الخروج من المسجد بعد الأذان دون 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</w:rPr>
        <w:t>حاجة</w:t>
      </w:r>
      <w:r w:rsidR="004638F8"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.</w:t>
      </w:r>
      <w:r w:rsidRPr="00082899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>.....................</w:t>
      </w:r>
    </w:p>
    <w:tbl>
      <w:tblPr>
        <w:tblStyle w:val="a3"/>
        <w:tblpPr w:leftFromText="180" w:rightFromText="180" w:vertAnchor="text" w:horzAnchor="margin" w:tblpY="169"/>
        <w:bidiVisual/>
        <w:tblW w:w="10483" w:type="dxa"/>
        <w:tblLayout w:type="fixed"/>
        <w:tblLook w:val="04A0" w:firstRow="1" w:lastRow="0" w:firstColumn="1" w:lastColumn="0" w:noHBand="0" w:noVBand="1"/>
      </w:tblPr>
      <w:tblGrid>
        <w:gridCol w:w="562"/>
        <w:gridCol w:w="7800"/>
        <w:gridCol w:w="1101"/>
        <w:gridCol w:w="1020"/>
      </w:tblGrid>
      <w:tr w:rsidR="005635A6" w:rsidRPr="00643615" w14:paraId="7110C6B6" w14:textId="77777777" w:rsidTr="00B13B4A">
        <w:trPr>
          <w:trHeight w:val="397"/>
        </w:trPr>
        <w:tc>
          <w:tcPr>
            <w:tcW w:w="10483" w:type="dxa"/>
            <w:gridSpan w:val="4"/>
            <w:vAlign w:val="center"/>
          </w:tcPr>
          <w:p w14:paraId="033A5D0F" w14:textId="19027568" w:rsidR="005635A6" w:rsidRPr="005635A6" w:rsidRDefault="005635A6" w:rsidP="00B13B4A">
            <w:pPr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</w:pPr>
            <w:bookmarkStart w:id="0" w:name="_Hlk123928528"/>
            <w:bookmarkStart w:id="1" w:name="_Hlk185634744"/>
            <w:r w:rsidRPr="005635A6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</w:rPr>
              <w:t>حدد</w:t>
            </w:r>
            <w:r w:rsidRPr="005635A6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 xml:space="preserve"> </w:t>
            </w:r>
            <w:r w:rsidR="00F621B8"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 xml:space="preserve">/ي </w:t>
            </w:r>
            <w:r w:rsidRPr="005635A6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>كلمة صح أو خطأ لكل فقرة من الفقرات الآتية:</w:t>
            </w:r>
          </w:p>
        </w:tc>
      </w:tr>
      <w:bookmarkEnd w:id="0"/>
      <w:bookmarkEnd w:id="1"/>
      <w:tr w:rsidR="006419E0" w:rsidRPr="006419E0" w14:paraId="6D481C78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2BA43227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5524BA4A" w14:textId="77777777" w:rsidR="005635A6" w:rsidRPr="006419E0" w:rsidRDefault="005635A6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يجب على المرأة في الصلاة أن تستر جميع بدنها بما في ذلك وجهها وكفيها.</w:t>
            </w:r>
          </w:p>
        </w:tc>
        <w:tc>
          <w:tcPr>
            <w:tcW w:w="1101" w:type="dxa"/>
            <w:vAlign w:val="center"/>
          </w:tcPr>
          <w:p w14:paraId="7D0B8497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3DEAA1A5" w14:textId="790B34BA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6419E0" w:rsidRPr="006419E0" w14:paraId="4DB51C37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02790628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77EDE8FF" w14:textId="77777777" w:rsidR="005635A6" w:rsidRPr="006419E0" w:rsidRDefault="005635A6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استقبال القبلة شرط من شروط صحة الصلاة.</w:t>
            </w:r>
          </w:p>
        </w:tc>
        <w:tc>
          <w:tcPr>
            <w:tcW w:w="1101" w:type="dxa"/>
            <w:vAlign w:val="center"/>
          </w:tcPr>
          <w:p w14:paraId="7D106EE1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7A7AA266" w14:textId="16153AAA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6419E0" w:rsidRPr="006419E0" w14:paraId="7DE25744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380838E1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2E7AF3D8" w14:textId="77777777" w:rsidR="005635A6" w:rsidRPr="006419E0" w:rsidRDefault="005635A6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الطهارة شرط لصحة الصلاة، ولذلك اعتبرت نصفها.</w:t>
            </w:r>
          </w:p>
        </w:tc>
        <w:tc>
          <w:tcPr>
            <w:tcW w:w="1101" w:type="dxa"/>
            <w:vAlign w:val="center"/>
          </w:tcPr>
          <w:p w14:paraId="3DE972B8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3FE2E119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6419E0" w:rsidRPr="006419E0" w14:paraId="76DDEEB1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6F3ACE13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3E00B134" w14:textId="77777777" w:rsidR="005635A6" w:rsidRPr="006419E0" w:rsidRDefault="005635A6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إذا نسي المسلم قول أذكار الصباح في وقتها، فلا يجوز له أن يقولها بعد طلوع الشمس.</w:t>
            </w:r>
          </w:p>
        </w:tc>
        <w:tc>
          <w:tcPr>
            <w:tcW w:w="1101" w:type="dxa"/>
            <w:vAlign w:val="center"/>
          </w:tcPr>
          <w:p w14:paraId="3B9AECEF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41806CE2" w14:textId="4C4D82E3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6419E0" w:rsidRPr="006419E0" w14:paraId="1AD37BAB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3B1AFF47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15C00DC1" w14:textId="77777777" w:rsidR="005635A6" w:rsidRPr="006419E0" w:rsidRDefault="005635A6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يجب على المسلم أن يسعى لكسب المال بهدف الاستعلاء على الناس وإظهار قوته.</w:t>
            </w:r>
          </w:p>
        </w:tc>
        <w:tc>
          <w:tcPr>
            <w:tcW w:w="1101" w:type="dxa"/>
            <w:vAlign w:val="center"/>
          </w:tcPr>
          <w:p w14:paraId="03DC591E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3753899F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6419E0" w:rsidRPr="006419E0" w14:paraId="3247C541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3E3C1FF8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23A3468F" w14:textId="77777777" w:rsidR="005635A6" w:rsidRPr="006419E0" w:rsidRDefault="005635A6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من فضل الله تعالى أنه يضاعف أجر الحسنات وأجر السيئات على حد سواء.</w:t>
            </w:r>
          </w:p>
        </w:tc>
        <w:tc>
          <w:tcPr>
            <w:tcW w:w="1101" w:type="dxa"/>
            <w:vAlign w:val="center"/>
          </w:tcPr>
          <w:p w14:paraId="49D6B124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4C56A013" w14:textId="6D392630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6419E0" w:rsidRPr="006419E0" w14:paraId="3BDA8BBF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06672BFA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3F0ED5BC" w14:textId="77777777" w:rsidR="005635A6" w:rsidRPr="006419E0" w:rsidRDefault="005635A6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سبب تسمية القيامة بـ(القارعة) هو أنها تقرع أبواب الجنة للمؤمنين.</w:t>
            </w:r>
          </w:p>
        </w:tc>
        <w:tc>
          <w:tcPr>
            <w:tcW w:w="1101" w:type="dxa"/>
            <w:vAlign w:val="center"/>
          </w:tcPr>
          <w:p w14:paraId="372A64D0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706A5F65" w14:textId="08E94E59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6419E0" w:rsidRPr="006419E0" w14:paraId="191A2E67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4A2FE126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29DD4294" w14:textId="77777777" w:rsidR="005635A6" w:rsidRPr="006419E0" w:rsidRDefault="005635A6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جمع الله لنبيّه سليمان عليه السلام بين النبوة والملك العظيم.</w:t>
            </w:r>
          </w:p>
        </w:tc>
        <w:tc>
          <w:tcPr>
            <w:tcW w:w="1101" w:type="dxa"/>
            <w:vAlign w:val="center"/>
          </w:tcPr>
          <w:p w14:paraId="284FDE17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1B07E649" w14:textId="3A533AC8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6419E0" w:rsidRPr="006419E0" w14:paraId="7E78F691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1C72DB85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7D5C3655" w14:textId="77777777" w:rsidR="005635A6" w:rsidRPr="006419E0" w:rsidRDefault="005635A6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النهي عن الثرثرة يقتصر على الكلام المباشر فقط ولا يشمل وسائل التواصل.</w:t>
            </w:r>
          </w:p>
        </w:tc>
        <w:tc>
          <w:tcPr>
            <w:tcW w:w="1101" w:type="dxa"/>
            <w:vAlign w:val="center"/>
          </w:tcPr>
          <w:p w14:paraId="559D63D9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120C572C" w14:textId="78969C94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  <w:tr w:rsidR="006419E0" w:rsidRPr="006419E0" w14:paraId="29A2458D" w14:textId="77777777" w:rsidTr="00B13B4A">
        <w:trPr>
          <w:trHeight w:val="454"/>
        </w:trPr>
        <w:tc>
          <w:tcPr>
            <w:tcW w:w="562" w:type="dxa"/>
            <w:vAlign w:val="center"/>
          </w:tcPr>
          <w:p w14:paraId="019812BD" w14:textId="77777777" w:rsidR="005635A6" w:rsidRPr="006419E0" w:rsidRDefault="005635A6" w:rsidP="00B13B4A">
            <w:pPr>
              <w:pStyle w:val="a8"/>
              <w:numPr>
                <w:ilvl w:val="0"/>
                <w:numId w:val="25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800" w:type="dxa"/>
            <w:vAlign w:val="center"/>
          </w:tcPr>
          <w:p w14:paraId="42138C17" w14:textId="77777777" w:rsidR="005635A6" w:rsidRPr="006419E0" w:rsidRDefault="005635A6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</w:rPr>
              <w:t>يمكن للمؤمن أن ينال بحسن تعامله أجرًا كأجر من يكثر من صيام النافلة وقيام الليل.</w:t>
            </w:r>
          </w:p>
        </w:tc>
        <w:tc>
          <w:tcPr>
            <w:tcW w:w="1101" w:type="dxa"/>
            <w:vAlign w:val="center"/>
          </w:tcPr>
          <w:p w14:paraId="02F22760" w14:textId="7777777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صح</w:t>
            </w:r>
          </w:p>
        </w:tc>
        <w:tc>
          <w:tcPr>
            <w:tcW w:w="1020" w:type="dxa"/>
            <w:vAlign w:val="center"/>
          </w:tcPr>
          <w:p w14:paraId="1EDD44BA" w14:textId="06C0D4A7" w:rsidR="005635A6" w:rsidRPr="006419E0" w:rsidRDefault="005635A6" w:rsidP="00B13B4A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خطأ</w:t>
            </w:r>
          </w:p>
        </w:tc>
      </w:tr>
    </w:tbl>
    <w:p w14:paraId="55DF0FD4" w14:textId="77777777" w:rsidR="005635A6" w:rsidRPr="006419E0" w:rsidRDefault="005635A6" w:rsidP="00082899">
      <w:pPr>
        <w:spacing w:line="276" w:lineRule="auto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ar-EG"/>
        </w:rPr>
      </w:pPr>
    </w:p>
    <w:p w14:paraId="690AB24A" w14:textId="4C9946B7" w:rsidR="005635A6" w:rsidRPr="006419E0" w:rsidRDefault="00082899" w:rsidP="005635A6">
      <w:pPr>
        <w:pStyle w:val="a8"/>
        <w:spacing w:after="0" w:line="276" w:lineRule="auto"/>
        <w:ind w:left="360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ar-EG"/>
        </w:rPr>
      </w:pPr>
      <w:r w:rsidRPr="006419E0">
        <w:rPr>
          <w:noProof/>
          <w:color w:val="000000" w:themeColor="text1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29262B" wp14:editId="0FCD2AA3">
                <wp:simplePos x="0" y="0"/>
                <wp:positionH relativeFrom="margin">
                  <wp:posOffset>166744</wp:posOffset>
                </wp:positionH>
                <wp:positionV relativeFrom="paragraph">
                  <wp:posOffset>16136</wp:posOffset>
                </wp:positionV>
                <wp:extent cx="774550" cy="656217"/>
                <wp:effectExtent l="0" t="0" r="26035" b="1079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550" cy="65621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A2921" w14:textId="77777777" w:rsidR="00F6251B" w:rsidRDefault="00F6251B" w:rsidP="00F6251B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3978AEE1" w14:textId="77777777" w:rsidR="00F6251B" w:rsidRDefault="00F6251B" w:rsidP="00F6251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9262B" id="مستطيل 7" o:spid="_x0000_s1029" style="position:absolute;left:0;text-align:left;margin-left:13.15pt;margin-top:1.25pt;width:61pt;height:51.6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" fillcolor="white [3201]" strokecolor="black [3200]" strokeweight="1pt">
                <v:textbox>
                  <w:txbxContent>
                    <w:p w14:paraId="312A2921" w14:textId="77777777" w:rsidR="00F6251B" w:rsidRDefault="00F6251B" w:rsidP="00F6251B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3978AEE1" w14:textId="77777777" w:rsidR="00F6251B" w:rsidRDefault="00F6251B" w:rsidP="00F6251B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0902C2" w14:textId="5CDAAFDB" w:rsidR="005635A6" w:rsidRPr="006419E0" w:rsidRDefault="005635A6" w:rsidP="005635A6">
      <w:pPr>
        <w:rPr>
          <w:rFonts w:ascii="Calibri" w:hAnsi="Calibri" w:cs="Calibri"/>
          <w:color w:val="000000" w:themeColor="text1"/>
          <w:u w:val="single"/>
          <w:rtl/>
          <w:lang w:bidi="ar-EG"/>
        </w:rPr>
      </w:pPr>
      <w:r w:rsidRPr="006419E0">
        <w:rPr>
          <w:rFonts w:ascii="Calibri" w:hAnsi="Calibri" w:cs="Calibri" w:hint="cs"/>
          <w:color w:val="000000" w:themeColor="text1"/>
          <w:u w:val="single"/>
          <w:rtl/>
          <w:lang w:bidi="ar-EG"/>
        </w:rPr>
        <w:lastRenderedPageBreak/>
        <w:t xml:space="preserve">السؤال الثاني : </w:t>
      </w:r>
    </w:p>
    <w:p w14:paraId="1649C3D8" w14:textId="23D4DC02" w:rsidR="00D75152" w:rsidRPr="006419E0" w:rsidRDefault="00D75152" w:rsidP="005635A6">
      <w:pPr>
        <w:rPr>
          <w:rFonts w:ascii="Calibri" w:hAnsi="Calibri" w:cs="Calibri"/>
          <w:color w:val="000000" w:themeColor="text1"/>
          <w:u w:val="single"/>
          <w:rtl/>
        </w:rPr>
      </w:pPr>
      <w:r w:rsidRPr="006419E0">
        <w:rPr>
          <w:rFonts w:ascii="Calibri" w:hAnsi="Calibri" w:cs="Calibri"/>
          <w:color w:val="000000" w:themeColor="text1"/>
          <w:u w:val="single"/>
          <w:rtl/>
          <w:lang w:bidi="ar-EG"/>
        </w:rPr>
        <w:t xml:space="preserve"> </w:t>
      </w:r>
    </w:p>
    <w:tbl>
      <w:tblPr>
        <w:tblStyle w:val="a3"/>
        <w:tblpPr w:leftFromText="180" w:rightFromText="180" w:vertAnchor="text" w:horzAnchor="margin" w:tblpXSpec="right" w:tblpY="169"/>
        <w:bidiVisual/>
        <w:tblW w:w="10356" w:type="dxa"/>
        <w:tblLayout w:type="fixed"/>
        <w:tblLook w:val="04A0" w:firstRow="1" w:lastRow="0" w:firstColumn="1" w:lastColumn="0" w:noHBand="0" w:noVBand="1"/>
      </w:tblPr>
      <w:tblGrid>
        <w:gridCol w:w="19"/>
        <w:gridCol w:w="678"/>
        <w:gridCol w:w="2019"/>
        <w:gridCol w:w="2970"/>
        <w:gridCol w:w="2273"/>
        <w:gridCol w:w="2379"/>
        <w:gridCol w:w="18"/>
      </w:tblGrid>
      <w:tr w:rsidR="006419E0" w:rsidRPr="006419E0" w14:paraId="3E8A9B2E" w14:textId="77777777" w:rsidTr="005635A6">
        <w:trPr>
          <w:gridAfter w:val="1"/>
          <w:wAfter w:w="18" w:type="dxa"/>
          <w:trHeight w:val="364"/>
        </w:trPr>
        <w:tc>
          <w:tcPr>
            <w:tcW w:w="10338" w:type="dxa"/>
            <w:gridSpan w:val="6"/>
            <w:vAlign w:val="center"/>
          </w:tcPr>
          <w:p w14:paraId="7C8612C2" w14:textId="55D2FA91" w:rsidR="00F6251B" w:rsidRPr="006419E0" w:rsidRDefault="00F6251B" w:rsidP="00B13B4A">
            <w:pPr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  <w:t>اختر</w:t>
            </w:r>
            <w:r w:rsidR="005635A6" w:rsidRPr="006419E0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>/ي</w:t>
            </w:r>
            <w:r w:rsidRPr="006419E0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الإجابة الصحيحة لكل فقرة من الفقرات التالية:</w:t>
            </w:r>
          </w:p>
        </w:tc>
      </w:tr>
      <w:tr w:rsidR="006419E0" w:rsidRPr="006419E0" w14:paraId="510460D5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6670138B" w14:textId="3BE0569B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74AAA18C" w14:textId="0FD02894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صلى شخص وفي ثوبه نجاسة لم يعلم بها إلا بعد انتهاء الصلاة، فما حكم صلاته؟</w:t>
            </w:r>
          </w:p>
        </w:tc>
      </w:tr>
      <w:tr w:rsidR="006419E0" w:rsidRPr="006419E0" w14:paraId="146554D6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3003B7A7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19A94734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صلاته باطلة وعليه الإعادة</w:t>
            </w:r>
          </w:p>
        </w:tc>
        <w:tc>
          <w:tcPr>
            <w:tcW w:w="2970" w:type="dxa"/>
            <w:vAlign w:val="center"/>
          </w:tcPr>
          <w:p w14:paraId="0E1D5EF3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صلاته صحيحة ولا شيء عليه</w:t>
            </w:r>
          </w:p>
        </w:tc>
        <w:tc>
          <w:tcPr>
            <w:tcW w:w="2273" w:type="dxa"/>
            <w:vAlign w:val="center"/>
          </w:tcPr>
          <w:p w14:paraId="17D04794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صلاته ناقصة وعليه سجدة سهو</w:t>
            </w:r>
          </w:p>
        </w:tc>
        <w:tc>
          <w:tcPr>
            <w:tcW w:w="2395" w:type="dxa"/>
            <w:gridSpan w:val="2"/>
            <w:vAlign w:val="center"/>
          </w:tcPr>
          <w:p w14:paraId="2C56AE31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يجب عليه غسل الثوب فقط</w:t>
            </w:r>
          </w:p>
        </w:tc>
      </w:tr>
      <w:tr w:rsidR="006419E0" w:rsidRPr="006419E0" w14:paraId="72A1D42B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51A3348F" w14:textId="28674EDA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7D243F6B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أي الأعمال التالية هو أحب الأعمال إلى الله تعالى كما ورد في الحديث؟</w:t>
            </w:r>
          </w:p>
        </w:tc>
      </w:tr>
      <w:tr w:rsidR="006419E0" w:rsidRPr="006419E0" w14:paraId="3BA69FDA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45556FD4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79AFFBBE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الجهاد في سبيل الله</w:t>
            </w:r>
          </w:p>
        </w:tc>
        <w:tc>
          <w:tcPr>
            <w:tcW w:w="2970" w:type="dxa"/>
            <w:vAlign w:val="center"/>
          </w:tcPr>
          <w:p w14:paraId="6F599F28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بر الوالدين</w:t>
            </w:r>
          </w:p>
        </w:tc>
        <w:tc>
          <w:tcPr>
            <w:tcW w:w="2273" w:type="dxa"/>
            <w:vAlign w:val="center"/>
          </w:tcPr>
          <w:p w14:paraId="5C3BBA8A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الصلاة على وقتها</w:t>
            </w:r>
          </w:p>
        </w:tc>
        <w:tc>
          <w:tcPr>
            <w:tcW w:w="2395" w:type="dxa"/>
            <w:gridSpan w:val="2"/>
            <w:vAlign w:val="center"/>
          </w:tcPr>
          <w:p w14:paraId="7A702775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قراءة القرآن</w:t>
            </w:r>
          </w:p>
        </w:tc>
      </w:tr>
      <w:tr w:rsidR="006419E0" w:rsidRPr="006419E0" w14:paraId="4990F430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024F3ADA" w14:textId="1E48D32B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349169B4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 هو أول عمل يُسن للمسلم فعله عند دخول المسجد وقبل أن يجلس؟</w:t>
            </w:r>
          </w:p>
        </w:tc>
      </w:tr>
      <w:tr w:rsidR="006419E0" w:rsidRPr="006419E0" w14:paraId="7B93E9F1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58F49F17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3B882466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قراءة القرآن</w:t>
            </w:r>
          </w:p>
        </w:tc>
        <w:tc>
          <w:tcPr>
            <w:tcW w:w="2970" w:type="dxa"/>
            <w:vAlign w:val="center"/>
          </w:tcPr>
          <w:p w14:paraId="70E93E3C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الدعاء جهراً</w:t>
            </w:r>
          </w:p>
        </w:tc>
        <w:tc>
          <w:tcPr>
            <w:tcW w:w="2273" w:type="dxa"/>
            <w:vAlign w:val="center"/>
          </w:tcPr>
          <w:p w14:paraId="3F057431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صلاة ركعتي تحية المسجد</w:t>
            </w:r>
          </w:p>
        </w:tc>
        <w:tc>
          <w:tcPr>
            <w:tcW w:w="2395" w:type="dxa"/>
            <w:gridSpan w:val="2"/>
            <w:vAlign w:val="center"/>
          </w:tcPr>
          <w:p w14:paraId="4F4740F6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السلام على من في المسجد</w:t>
            </w:r>
          </w:p>
        </w:tc>
      </w:tr>
      <w:tr w:rsidR="006419E0" w:rsidRPr="006419E0" w14:paraId="51A36A9C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7239BDA2" w14:textId="72D6A57C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2C2CE6EA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الصحابي الجليل الذي وصفه النبي ﷺ بأنه أعلم الأمة بالحلال والحرام هو:</w:t>
            </w:r>
          </w:p>
        </w:tc>
      </w:tr>
      <w:tr w:rsidR="006419E0" w:rsidRPr="006419E0" w14:paraId="525367F6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053DC714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2E0B0D07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ثوبان رضي الله عنه</w:t>
            </w:r>
          </w:p>
        </w:tc>
        <w:tc>
          <w:tcPr>
            <w:tcW w:w="2970" w:type="dxa"/>
            <w:vAlign w:val="center"/>
          </w:tcPr>
          <w:p w14:paraId="78FF994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أبو بكر الصديق رضي الله عنه</w:t>
            </w:r>
          </w:p>
        </w:tc>
        <w:tc>
          <w:tcPr>
            <w:tcW w:w="2273" w:type="dxa"/>
            <w:vAlign w:val="center"/>
          </w:tcPr>
          <w:p w14:paraId="00A96EC1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علي بن أبي طالب رضي الله عنه</w:t>
            </w:r>
          </w:p>
        </w:tc>
        <w:tc>
          <w:tcPr>
            <w:tcW w:w="2395" w:type="dxa"/>
            <w:gridSpan w:val="2"/>
            <w:vAlign w:val="center"/>
          </w:tcPr>
          <w:p w14:paraId="7F0A89B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معاذ بن جبل رضي الله عنه</w:t>
            </w:r>
          </w:p>
        </w:tc>
      </w:tr>
      <w:tr w:rsidR="006419E0" w:rsidRPr="006419E0" w14:paraId="7F9EF6D5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64C82C3F" w14:textId="2F976A4D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6E564B98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 الفائدة المترتبة على قول "أَعُوذُ بِكَلِمَاتِ اللَّهِ التَّامَّاتِ مِنْ شَرِّ مَا خَلَقَ" حين تمسي؟</w:t>
            </w:r>
          </w:p>
        </w:tc>
      </w:tr>
      <w:tr w:rsidR="006419E0" w:rsidRPr="006419E0" w14:paraId="0BD962F2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107049E2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3ECF2A5C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زيادة في الرزق</w:t>
            </w:r>
          </w:p>
        </w:tc>
        <w:tc>
          <w:tcPr>
            <w:tcW w:w="2970" w:type="dxa"/>
            <w:vAlign w:val="center"/>
          </w:tcPr>
          <w:p w14:paraId="2C98DB4C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الحماية من لدغة العقرب وغيرها من المؤذيات</w:t>
            </w:r>
          </w:p>
        </w:tc>
        <w:tc>
          <w:tcPr>
            <w:tcW w:w="2273" w:type="dxa"/>
            <w:vAlign w:val="center"/>
          </w:tcPr>
          <w:p w14:paraId="7F21BE35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غفران الذنوب</w:t>
            </w:r>
          </w:p>
        </w:tc>
        <w:tc>
          <w:tcPr>
            <w:tcW w:w="2395" w:type="dxa"/>
            <w:gridSpan w:val="2"/>
            <w:vAlign w:val="center"/>
          </w:tcPr>
          <w:p w14:paraId="4C8B0205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تيسير الأمور في الصباح</w:t>
            </w:r>
          </w:p>
        </w:tc>
      </w:tr>
      <w:tr w:rsidR="006419E0" w:rsidRPr="006419E0" w14:paraId="4F0F073F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2DB58B52" w14:textId="5ED5E74F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28AEA57A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لماذا تعتبر حاجة العبد للتوبة كحاجته للطعام والشراب؟</w:t>
            </w:r>
          </w:p>
        </w:tc>
      </w:tr>
      <w:tr w:rsidR="006419E0" w:rsidRPr="006419E0" w14:paraId="5246DEC4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0E95D222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24AB1874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التوبة واجبة مرة واحدة في العمر</w:t>
            </w:r>
          </w:p>
        </w:tc>
        <w:tc>
          <w:tcPr>
            <w:tcW w:w="2970" w:type="dxa"/>
            <w:vAlign w:val="center"/>
          </w:tcPr>
          <w:p w14:paraId="52D5D329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الإنسان يأكل ويشرب كل يوم</w:t>
            </w:r>
          </w:p>
        </w:tc>
        <w:tc>
          <w:tcPr>
            <w:tcW w:w="2273" w:type="dxa"/>
            <w:vAlign w:val="center"/>
          </w:tcPr>
          <w:p w14:paraId="7012AE7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لا أحد يسلم من الذنب والتقصير بشكل مستمر</w:t>
            </w:r>
          </w:p>
        </w:tc>
        <w:tc>
          <w:tcPr>
            <w:tcW w:w="2395" w:type="dxa"/>
            <w:gridSpan w:val="2"/>
            <w:vAlign w:val="center"/>
          </w:tcPr>
          <w:p w14:paraId="17BD3FD7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التوبة تجعل الإنسان يشعر بالجوع</w:t>
            </w:r>
          </w:p>
        </w:tc>
      </w:tr>
      <w:tr w:rsidR="006419E0" w:rsidRPr="006419E0" w14:paraId="13A53FF2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1DD51CE3" w14:textId="5A20D300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13C1FA1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شَبَّه النبي ﷺ جليس السوء بنافخ الكير لأن جليسه...</w:t>
            </w:r>
          </w:p>
        </w:tc>
      </w:tr>
      <w:tr w:rsidR="006419E0" w:rsidRPr="006419E0" w14:paraId="29D4F028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4592E1BC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2EEAB354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يكتسب منه منفعة مادية</w:t>
            </w:r>
          </w:p>
        </w:tc>
        <w:tc>
          <w:tcPr>
            <w:tcW w:w="2970" w:type="dxa"/>
            <w:vAlign w:val="center"/>
          </w:tcPr>
          <w:p w14:paraId="7CEE62AC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يتعلم منه صنعة مفيدة</w:t>
            </w:r>
          </w:p>
        </w:tc>
        <w:tc>
          <w:tcPr>
            <w:tcW w:w="2273" w:type="dxa"/>
            <w:vAlign w:val="center"/>
          </w:tcPr>
          <w:p w14:paraId="604C536C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لا يسلم من ضرره وشرره</w:t>
            </w:r>
          </w:p>
        </w:tc>
        <w:tc>
          <w:tcPr>
            <w:tcW w:w="2395" w:type="dxa"/>
            <w:gridSpan w:val="2"/>
            <w:vAlign w:val="center"/>
          </w:tcPr>
          <w:p w14:paraId="6B2948A6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يصبح صديقًا له</w:t>
            </w:r>
          </w:p>
        </w:tc>
      </w:tr>
      <w:tr w:rsidR="006419E0" w:rsidRPr="006419E0" w14:paraId="5DCCF805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690DFF14" w14:textId="384B7CB8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58FF8638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 نوع الوحي الذي أوحاه الله تعالى إلى أم موسى عليه السلام؟</w:t>
            </w:r>
          </w:p>
        </w:tc>
      </w:tr>
      <w:tr w:rsidR="006419E0" w:rsidRPr="006419E0" w14:paraId="5082B505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1B53C451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779F0B7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وحي نبوة ورسالة</w:t>
            </w:r>
          </w:p>
        </w:tc>
        <w:tc>
          <w:tcPr>
            <w:tcW w:w="2970" w:type="dxa"/>
            <w:vAlign w:val="center"/>
          </w:tcPr>
          <w:p w14:paraId="2B89108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رؤيا في المنام</w:t>
            </w:r>
          </w:p>
        </w:tc>
        <w:tc>
          <w:tcPr>
            <w:tcW w:w="2273" w:type="dxa"/>
            <w:vAlign w:val="center"/>
          </w:tcPr>
          <w:p w14:paraId="444CF685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وحي إلهام وقذف في القلب</w:t>
            </w:r>
          </w:p>
        </w:tc>
        <w:tc>
          <w:tcPr>
            <w:tcW w:w="2395" w:type="dxa"/>
            <w:gridSpan w:val="2"/>
            <w:vAlign w:val="center"/>
          </w:tcPr>
          <w:p w14:paraId="579A2B79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عن طريق ملك</w:t>
            </w:r>
          </w:p>
        </w:tc>
      </w:tr>
      <w:tr w:rsidR="006419E0" w:rsidRPr="006419E0" w14:paraId="41B53988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307AFC88" w14:textId="6983B0B2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7936ADC4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ماذا كانت ردة فعل أهل العلم عندما رأوا زينة قارون؟</w:t>
            </w:r>
          </w:p>
        </w:tc>
      </w:tr>
      <w:tr w:rsidR="006419E0" w:rsidRPr="006419E0" w14:paraId="4965D288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606CDDA9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4B8092A2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تمنوا أن يكون لهم مثل ماله</w:t>
            </w:r>
          </w:p>
        </w:tc>
        <w:tc>
          <w:tcPr>
            <w:tcW w:w="2970" w:type="dxa"/>
            <w:vAlign w:val="center"/>
          </w:tcPr>
          <w:p w14:paraId="1E861C75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حذروا الناس من الاغترار به وبينوا أن ثواب الله خير</w:t>
            </w:r>
          </w:p>
        </w:tc>
        <w:tc>
          <w:tcPr>
            <w:tcW w:w="2273" w:type="dxa"/>
            <w:vAlign w:val="center"/>
          </w:tcPr>
          <w:p w14:paraId="19FE728C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صمتوا ولم يشاركوا في الأمر</w:t>
            </w:r>
          </w:p>
        </w:tc>
        <w:tc>
          <w:tcPr>
            <w:tcW w:w="2395" w:type="dxa"/>
            <w:gridSpan w:val="2"/>
            <w:vAlign w:val="center"/>
          </w:tcPr>
          <w:p w14:paraId="517D279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طلبوا منه أن يعطيهم من ماله</w:t>
            </w:r>
          </w:p>
        </w:tc>
      </w:tr>
      <w:tr w:rsidR="006419E0" w:rsidRPr="006419E0" w14:paraId="0A2B6630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624A8817" w14:textId="7C1E7CA5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6053CEA4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لماذا ندم الذين تمنوا مكان قارون بالأمس؟</w:t>
            </w:r>
          </w:p>
        </w:tc>
      </w:tr>
      <w:tr w:rsidR="006419E0" w:rsidRPr="006419E0" w14:paraId="3106D55D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3DFBF589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06076828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قارون لم يشاركهم ثروته</w:t>
            </w:r>
          </w:p>
        </w:tc>
        <w:tc>
          <w:tcPr>
            <w:tcW w:w="2970" w:type="dxa"/>
            <w:vAlign w:val="center"/>
          </w:tcPr>
          <w:p w14:paraId="653382C6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لأنهم رأوا هلاكه وأدركوا أن ما عند الله خير</w:t>
            </w:r>
          </w:p>
        </w:tc>
        <w:tc>
          <w:tcPr>
            <w:tcW w:w="2273" w:type="dxa"/>
            <w:vAlign w:val="center"/>
          </w:tcPr>
          <w:p w14:paraId="042CC145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لأنهم حسدوا أهل العلم</w:t>
            </w:r>
          </w:p>
        </w:tc>
        <w:tc>
          <w:tcPr>
            <w:tcW w:w="2395" w:type="dxa"/>
            <w:gridSpan w:val="2"/>
            <w:vAlign w:val="center"/>
          </w:tcPr>
          <w:p w14:paraId="43FF37A7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ثروته كانت أقل مما توقعوا</w:t>
            </w:r>
          </w:p>
        </w:tc>
      </w:tr>
      <w:tr w:rsidR="006419E0" w:rsidRPr="006419E0" w14:paraId="1C816497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6E342680" w14:textId="38A0B9EE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61B5F4E8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وُصفت الجبال يوم القيامة بأنها (كَالْعِهْنِ الْمَنْفُوشِ)، وهذا يدل على:</w:t>
            </w:r>
          </w:p>
        </w:tc>
      </w:tr>
      <w:tr w:rsidR="006419E0" w:rsidRPr="006419E0" w14:paraId="318FF453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2AFCB572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3BC99FEB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اشتعالها نارًا</w:t>
            </w:r>
          </w:p>
        </w:tc>
        <w:tc>
          <w:tcPr>
            <w:tcW w:w="2970" w:type="dxa"/>
            <w:vAlign w:val="center"/>
          </w:tcPr>
          <w:p w14:paraId="4108DB7A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ثباتها ورسوخها</w:t>
            </w:r>
          </w:p>
        </w:tc>
        <w:tc>
          <w:tcPr>
            <w:tcW w:w="2273" w:type="dxa"/>
            <w:vAlign w:val="center"/>
          </w:tcPr>
          <w:p w14:paraId="0BD8C0B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تفتتها وتطايرها كالصوف الخفيف</w:t>
            </w:r>
          </w:p>
        </w:tc>
        <w:tc>
          <w:tcPr>
            <w:tcW w:w="2395" w:type="dxa"/>
            <w:gridSpan w:val="2"/>
            <w:vAlign w:val="center"/>
          </w:tcPr>
          <w:p w14:paraId="156728AB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تحولها إلى ماء</w:t>
            </w:r>
          </w:p>
        </w:tc>
      </w:tr>
      <w:tr w:rsidR="006419E0" w:rsidRPr="006419E0" w14:paraId="1D067094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7A9CE393" w14:textId="0909C032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6FD36CEB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الآية التي تصف الإنسان بأنه جاحد لنعم ربه هي:</w:t>
            </w:r>
          </w:p>
        </w:tc>
      </w:tr>
      <w:tr w:rsidR="006419E0" w:rsidRPr="006419E0" w14:paraId="7BE31554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1B19A553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41E82689" w14:textId="6E7BFAD4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(وَإِنَّهُ عَلَى ذَلِكَ لَشَهِيدٌ)</w:t>
            </w:r>
          </w:p>
        </w:tc>
        <w:tc>
          <w:tcPr>
            <w:tcW w:w="2970" w:type="dxa"/>
            <w:vAlign w:val="center"/>
          </w:tcPr>
          <w:p w14:paraId="021B3741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(وَإِنَّهُ لِحُبِّ الْخَيْرِ لَشَدِيدٌ)</w:t>
            </w:r>
          </w:p>
        </w:tc>
        <w:tc>
          <w:tcPr>
            <w:tcW w:w="2273" w:type="dxa"/>
            <w:vAlign w:val="center"/>
          </w:tcPr>
          <w:p w14:paraId="69237826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(إِنَّ الْإِنسَانَ لِرَبِّهِ لَكَنُودٌ)</w:t>
            </w:r>
          </w:p>
        </w:tc>
        <w:tc>
          <w:tcPr>
            <w:tcW w:w="2395" w:type="dxa"/>
            <w:gridSpan w:val="2"/>
            <w:vAlign w:val="center"/>
          </w:tcPr>
          <w:p w14:paraId="10C54B36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(فَوَسَطْنَ بِهِ جَمْعًا)</w:t>
            </w:r>
          </w:p>
        </w:tc>
      </w:tr>
      <w:tr w:rsidR="006419E0" w:rsidRPr="006419E0" w14:paraId="01FE2C7D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51B638FE" w14:textId="561F04BF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56B53D51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الآية التي تدل على أن الأرض ستخبر بما عمل عليها البشر هي:</w:t>
            </w:r>
          </w:p>
        </w:tc>
      </w:tr>
      <w:tr w:rsidR="006419E0" w:rsidRPr="006419E0" w14:paraId="4A4E7FF5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0EFD65A5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2A312132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إِذَا زُلْزِلَتِ الْأَرْضُ زِلْزَالَهَا</w:t>
            </w:r>
          </w:p>
        </w:tc>
        <w:tc>
          <w:tcPr>
            <w:tcW w:w="2970" w:type="dxa"/>
            <w:vAlign w:val="center"/>
          </w:tcPr>
          <w:p w14:paraId="39D332C3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وَقَالَ الْإِنسَانُ مَا لَهَا</w:t>
            </w:r>
          </w:p>
        </w:tc>
        <w:tc>
          <w:tcPr>
            <w:tcW w:w="2273" w:type="dxa"/>
            <w:vAlign w:val="center"/>
          </w:tcPr>
          <w:p w14:paraId="764F3422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يَوْمَئِذٍ تُحَدِّثُ أَخْبَارَهَا</w:t>
            </w:r>
          </w:p>
        </w:tc>
        <w:tc>
          <w:tcPr>
            <w:tcW w:w="2395" w:type="dxa"/>
            <w:gridSpan w:val="2"/>
            <w:vAlign w:val="center"/>
          </w:tcPr>
          <w:p w14:paraId="578FFFA0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يَوْمَئِذٍ يَصْدُرُ النَّاسُ أَشْتَاتًا</w:t>
            </w:r>
          </w:p>
        </w:tc>
      </w:tr>
      <w:tr w:rsidR="006419E0" w:rsidRPr="006419E0" w14:paraId="44011EC2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408FA3E2" w14:textId="7F05F145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618EF2A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قول سليمان عليه السلام في شأن الهدهد: "أَوْ لَيَأْتِيَنِّي بِسُلْطَانٍ مُّبِينٍ" يدل على صفة:</w:t>
            </w:r>
          </w:p>
        </w:tc>
      </w:tr>
      <w:tr w:rsidR="006419E0" w:rsidRPr="006419E0" w14:paraId="378EA3BD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7A05C3A0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4A2ED872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الغضب الشديد</w:t>
            </w:r>
          </w:p>
        </w:tc>
        <w:tc>
          <w:tcPr>
            <w:tcW w:w="2970" w:type="dxa"/>
            <w:vAlign w:val="center"/>
          </w:tcPr>
          <w:p w14:paraId="0232690E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العدل والتثبت</w:t>
            </w:r>
          </w:p>
        </w:tc>
        <w:tc>
          <w:tcPr>
            <w:tcW w:w="2273" w:type="dxa"/>
            <w:vAlign w:val="center"/>
          </w:tcPr>
          <w:p w14:paraId="62F4F72E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العلم بالغيب</w:t>
            </w:r>
          </w:p>
        </w:tc>
        <w:tc>
          <w:tcPr>
            <w:tcW w:w="2395" w:type="dxa"/>
            <w:gridSpan w:val="2"/>
            <w:vAlign w:val="center"/>
          </w:tcPr>
          <w:p w14:paraId="6ABB8949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التكبر بالملك</w:t>
            </w:r>
          </w:p>
        </w:tc>
      </w:tr>
      <w:tr w:rsidR="006419E0" w:rsidRPr="006419E0" w14:paraId="45DF1FA0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762C6AEA" w14:textId="2205D4C3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210E8A5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 هو تعريف الشرك شرعًا؟</w:t>
            </w:r>
          </w:p>
        </w:tc>
      </w:tr>
      <w:tr w:rsidR="006419E0" w:rsidRPr="006419E0" w14:paraId="326B0191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1BCD110C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2513BD9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فعل المعاصي والذنوب.</w:t>
            </w:r>
          </w:p>
        </w:tc>
        <w:tc>
          <w:tcPr>
            <w:tcW w:w="2970" w:type="dxa"/>
            <w:vAlign w:val="center"/>
          </w:tcPr>
          <w:p w14:paraId="015E4273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جعل شريك مع الله تعالى في عبادته أو خصائصه.</w:t>
            </w:r>
          </w:p>
        </w:tc>
        <w:tc>
          <w:tcPr>
            <w:tcW w:w="2273" w:type="dxa"/>
            <w:vAlign w:val="center"/>
          </w:tcPr>
          <w:p w14:paraId="1827E669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ترك الصلاة والزكاة.</w:t>
            </w:r>
          </w:p>
        </w:tc>
        <w:tc>
          <w:tcPr>
            <w:tcW w:w="2395" w:type="dxa"/>
            <w:gridSpan w:val="2"/>
            <w:vAlign w:val="center"/>
          </w:tcPr>
          <w:p w14:paraId="4DBEF933" w14:textId="4CA6B4F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عقوق الوالدين وقطيعة الرحم.</w:t>
            </w:r>
          </w:p>
        </w:tc>
      </w:tr>
      <w:tr w:rsidR="006419E0" w:rsidRPr="006419E0" w14:paraId="46FFFFCE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4E27E65A" w14:textId="54BFF782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6BBCD9E4" w14:textId="17D8ECD1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معنى قوله ﷺ "أن تجعل لله ندًّا" هو أن:</w:t>
            </w:r>
          </w:p>
        </w:tc>
      </w:tr>
      <w:tr w:rsidR="006419E0" w:rsidRPr="006419E0" w14:paraId="7C09B273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660564F7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77FF3D7B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تعصي أوامر الله</w:t>
            </w:r>
          </w:p>
        </w:tc>
        <w:tc>
          <w:tcPr>
            <w:tcW w:w="2970" w:type="dxa"/>
            <w:vAlign w:val="center"/>
          </w:tcPr>
          <w:p w14:paraId="15E68B27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تجعل له شريكًا ومثيلاً في العبادة</w:t>
            </w:r>
          </w:p>
        </w:tc>
        <w:tc>
          <w:tcPr>
            <w:tcW w:w="2273" w:type="dxa"/>
            <w:vAlign w:val="center"/>
          </w:tcPr>
          <w:p w14:paraId="48750732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تنكر وجود الله</w:t>
            </w:r>
          </w:p>
        </w:tc>
        <w:tc>
          <w:tcPr>
            <w:tcW w:w="2395" w:type="dxa"/>
            <w:gridSpan w:val="2"/>
            <w:vAlign w:val="center"/>
          </w:tcPr>
          <w:p w14:paraId="4CA1F390" w14:textId="5A86A9A5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تترك الصلاة</w:t>
            </w:r>
          </w:p>
        </w:tc>
      </w:tr>
      <w:tr w:rsidR="006419E0" w:rsidRPr="006419E0" w14:paraId="36855A1E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5E12C0DB" w14:textId="51A8DB40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107D6B2D" w14:textId="6E55CBF8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ما السبب الرئيسي لتحريم بناء المساجد على القبور؟</w:t>
            </w:r>
          </w:p>
        </w:tc>
      </w:tr>
      <w:tr w:rsidR="006419E0" w:rsidRPr="006419E0" w14:paraId="102F7002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34DEF04A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67B513FB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لأنها تكلف الكثير من المال.</w:t>
            </w:r>
          </w:p>
        </w:tc>
        <w:tc>
          <w:tcPr>
            <w:tcW w:w="2970" w:type="dxa"/>
            <w:vAlign w:val="center"/>
          </w:tcPr>
          <w:p w14:paraId="28CC80DE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لأنها تشبه فعل اليهود والنصارى وهي وسيلة للشرك.</w:t>
            </w:r>
          </w:p>
        </w:tc>
        <w:tc>
          <w:tcPr>
            <w:tcW w:w="2273" w:type="dxa"/>
            <w:vAlign w:val="center"/>
          </w:tcPr>
          <w:p w14:paraId="487881B7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لأن القبور أماكن غير نظيفة.</w:t>
            </w:r>
          </w:p>
        </w:tc>
        <w:tc>
          <w:tcPr>
            <w:tcW w:w="2395" w:type="dxa"/>
            <w:gridSpan w:val="2"/>
            <w:vAlign w:val="center"/>
          </w:tcPr>
          <w:p w14:paraId="521524BE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لمنع الناس من زيارة القبور.</w:t>
            </w:r>
          </w:p>
        </w:tc>
      </w:tr>
      <w:tr w:rsidR="006419E0" w:rsidRPr="006419E0" w14:paraId="65FC1EA7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06E8AE2F" w14:textId="55F00303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276EF00E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قول النبي ﷺ: (لا تطروني) يعني النهي عن:</w:t>
            </w:r>
          </w:p>
        </w:tc>
      </w:tr>
      <w:tr w:rsidR="006419E0" w:rsidRPr="006419E0" w14:paraId="175AF855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1430D725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30BA5E30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محبته واتباعه.</w:t>
            </w:r>
          </w:p>
        </w:tc>
        <w:tc>
          <w:tcPr>
            <w:tcW w:w="2970" w:type="dxa"/>
            <w:vAlign w:val="center"/>
          </w:tcPr>
          <w:p w14:paraId="78BC36AB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كثرة الصلاة عليه.</w:t>
            </w:r>
          </w:p>
        </w:tc>
        <w:tc>
          <w:tcPr>
            <w:tcW w:w="2273" w:type="dxa"/>
            <w:vAlign w:val="center"/>
          </w:tcPr>
          <w:p w14:paraId="678A3927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المبالغة في مدحه ورفعه فوق منزلته.</w:t>
            </w:r>
          </w:p>
        </w:tc>
        <w:tc>
          <w:tcPr>
            <w:tcW w:w="2395" w:type="dxa"/>
            <w:gridSpan w:val="2"/>
            <w:vAlign w:val="center"/>
          </w:tcPr>
          <w:p w14:paraId="3CBF70E6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رواية أحاديثه.</w:t>
            </w:r>
          </w:p>
        </w:tc>
      </w:tr>
      <w:tr w:rsidR="006419E0" w:rsidRPr="006419E0" w14:paraId="3738420A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17F58104" w14:textId="73B05EFB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40632968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شد الرحال (السفر) بقصد العبادة مشروع إلى:</w:t>
            </w:r>
          </w:p>
        </w:tc>
      </w:tr>
      <w:tr w:rsidR="006419E0" w:rsidRPr="006419E0" w14:paraId="43983557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044A4983" w14:textId="77777777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30F2CBD5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قبر النبي ﷺ.</w:t>
            </w:r>
          </w:p>
        </w:tc>
        <w:tc>
          <w:tcPr>
            <w:tcW w:w="2970" w:type="dxa"/>
            <w:vAlign w:val="center"/>
          </w:tcPr>
          <w:p w14:paraId="6D82686B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قبور الصالحين.</w:t>
            </w:r>
          </w:p>
        </w:tc>
        <w:tc>
          <w:tcPr>
            <w:tcW w:w="2273" w:type="dxa"/>
            <w:vAlign w:val="center"/>
          </w:tcPr>
          <w:p w14:paraId="3EECB9FF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المساجد الثلاثة فقط.</w:t>
            </w:r>
          </w:p>
        </w:tc>
        <w:tc>
          <w:tcPr>
            <w:tcW w:w="2395" w:type="dxa"/>
            <w:gridSpan w:val="2"/>
            <w:vAlign w:val="center"/>
          </w:tcPr>
          <w:p w14:paraId="1AA83F7C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أي مسجد في العالم.</w:t>
            </w:r>
          </w:p>
        </w:tc>
      </w:tr>
      <w:tr w:rsidR="006419E0" w:rsidRPr="006419E0" w14:paraId="60419456" w14:textId="77777777" w:rsidTr="005635A6">
        <w:trPr>
          <w:gridBefore w:val="1"/>
          <w:wBefore w:w="19" w:type="dxa"/>
          <w:trHeight w:val="364"/>
        </w:trPr>
        <w:tc>
          <w:tcPr>
            <w:tcW w:w="678" w:type="dxa"/>
            <w:vMerge w:val="restart"/>
            <w:vAlign w:val="center"/>
          </w:tcPr>
          <w:p w14:paraId="3839A258" w14:textId="2B846BF5" w:rsidR="00F6251B" w:rsidRPr="006419E0" w:rsidRDefault="00F6251B" w:rsidP="00F6251B">
            <w:pPr>
              <w:pStyle w:val="a8"/>
              <w:numPr>
                <w:ilvl w:val="0"/>
                <w:numId w:val="23"/>
              </w:num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9659" w:type="dxa"/>
            <w:gridSpan w:val="5"/>
            <w:shd w:val="clear" w:color="auto" w:fill="F2F2F2" w:themeFill="background1" w:themeFillShade="F2"/>
            <w:vAlign w:val="center"/>
          </w:tcPr>
          <w:p w14:paraId="1615E010" w14:textId="37BA5FB6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مصَلٍّ نسي قول "سبحان ربي العظيم" في الركوع وتذكر بعد أن اعتدل، ما الحكم الصحيح؟</w:t>
            </w:r>
          </w:p>
        </w:tc>
      </w:tr>
      <w:tr w:rsidR="006419E0" w:rsidRPr="006419E0" w14:paraId="5078F83B" w14:textId="77777777" w:rsidTr="005635A6">
        <w:trPr>
          <w:gridBefore w:val="1"/>
          <w:wBefore w:w="19" w:type="dxa"/>
          <w:trHeight w:val="455"/>
        </w:trPr>
        <w:tc>
          <w:tcPr>
            <w:tcW w:w="678" w:type="dxa"/>
            <w:vMerge/>
            <w:vAlign w:val="center"/>
          </w:tcPr>
          <w:p w14:paraId="4EE48EDE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2019" w:type="dxa"/>
            <w:vAlign w:val="center"/>
          </w:tcPr>
          <w:p w14:paraId="3149BC82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يعود إلى الركوع ليقولها</w:t>
            </w:r>
          </w:p>
        </w:tc>
        <w:tc>
          <w:tcPr>
            <w:tcW w:w="2970" w:type="dxa"/>
            <w:vAlign w:val="center"/>
          </w:tcPr>
          <w:p w14:paraId="74D1833E" w14:textId="6F58DAAF" w:rsidR="00F6251B" w:rsidRPr="006419E0" w:rsidRDefault="00F6251B" w:rsidP="00B13B4A">
            <w:pPr>
              <w:rPr>
                <w:rFonts w:ascii="Sakkal Majalla" w:hAnsi="Sakkal Majalla" w:cstheme="minorBidi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يكمل صلاته ويسجد للسهو في آخرها</w:t>
            </w:r>
          </w:p>
        </w:tc>
        <w:tc>
          <w:tcPr>
            <w:tcW w:w="2273" w:type="dxa"/>
            <w:vAlign w:val="center"/>
          </w:tcPr>
          <w:p w14:paraId="24A4CE52" w14:textId="53A07489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تبطل صلاته وعليه إعادتها</w:t>
            </w:r>
          </w:p>
        </w:tc>
        <w:tc>
          <w:tcPr>
            <w:tcW w:w="2395" w:type="dxa"/>
            <w:gridSpan w:val="2"/>
            <w:vAlign w:val="center"/>
          </w:tcPr>
          <w:p w14:paraId="618BEFBC" w14:textId="77777777" w:rsidR="00F6251B" w:rsidRPr="006419E0" w:rsidRDefault="00F6251B" w:rsidP="00B13B4A">
            <w:pPr>
              <w:rPr>
                <w:rFonts w:ascii="Sakkal Majalla" w:hAnsi="Sakkal Majalla" w:cs="A GOOGLE"/>
                <w:color w:val="000000" w:themeColor="text1"/>
                <w:sz w:val="26"/>
                <w:szCs w:val="26"/>
                <w:rtl/>
              </w:rPr>
            </w:pPr>
            <w:r w:rsidRPr="006419E0">
              <w:rPr>
                <w:rFonts w:ascii="Sakkal Majalla" w:hAnsi="Sakkal Majalla" w:cs="A GOOGLE"/>
                <w:color w:val="000000" w:themeColor="text1"/>
                <w:sz w:val="26"/>
                <w:szCs w:val="26"/>
              </w:rPr>
              <w:t>لا شيء عليه وصلاته صحيحة</w:t>
            </w:r>
          </w:p>
        </w:tc>
      </w:tr>
    </w:tbl>
    <w:p w14:paraId="6DD41713" w14:textId="64C94D5D" w:rsidR="00F6251B" w:rsidRPr="00F6251B" w:rsidRDefault="00F6251B" w:rsidP="00D75152">
      <w:pPr>
        <w:rPr>
          <w:rFonts w:ascii="Calibri" w:hAnsi="Calibri" w:cs="Calibri"/>
          <w:rtl/>
          <w:lang w:bidi="ar-EG"/>
        </w:rPr>
      </w:pPr>
    </w:p>
    <w:p w14:paraId="10736C4A" w14:textId="4D25409F" w:rsidR="005635A6" w:rsidRDefault="006A51CD" w:rsidP="00082899">
      <w:pPr>
        <w:spacing w:line="276" w:lineRule="auto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  <w:r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 xml:space="preserve">    </w:t>
      </w:r>
    </w:p>
    <w:p w14:paraId="00F7091D" w14:textId="58C1735C" w:rsidR="00F940F8" w:rsidRDefault="00F940F8" w:rsidP="006A51CD">
      <w:pPr>
        <w:spacing w:line="276" w:lineRule="auto"/>
        <w:rPr>
          <w:rFonts w:ascii="Calibri" w:hAnsi="Calibri" w:cs="Calibri"/>
          <w:color w:val="4472C4" w:themeColor="accent1"/>
          <w:sz w:val="28"/>
          <w:szCs w:val="28"/>
          <w:rtl/>
          <w:lang w:bidi="ar-EG"/>
        </w:rPr>
      </w:pPr>
    </w:p>
    <w:p w14:paraId="7387B17C" w14:textId="53A8ECF6" w:rsidR="00B15511" w:rsidRPr="00F940F8" w:rsidRDefault="00074CDB" w:rsidP="00F940F8">
      <w:pPr>
        <w:spacing w:line="276" w:lineRule="auto"/>
        <w:jc w:val="center"/>
        <w:rPr>
          <w:rFonts w:ascii="Calibri" w:hAnsi="Calibri" w:cs="Calibri"/>
          <w:color w:val="4472C4" w:themeColor="accent1"/>
          <w:rtl/>
          <w:lang w:bidi="ar-EG"/>
        </w:rPr>
      </w:pPr>
      <w:r w:rsidRPr="00F940F8">
        <w:rPr>
          <w:rFonts w:ascii="Calibri" w:hAnsi="Calibri" w:cs="Calibri" w:hint="cs"/>
          <w:color w:val="4472C4" w:themeColor="accent1"/>
          <w:rtl/>
          <w:lang w:bidi="ar-EG"/>
        </w:rPr>
        <w:t>تمنياتي لكم بالتوفيق والسداد</w:t>
      </w:r>
    </w:p>
    <w:p w14:paraId="03DC0B45" w14:textId="54883381" w:rsidR="00074CDB" w:rsidRPr="00F940F8" w:rsidRDefault="00074CDB" w:rsidP="00F940F8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0"/>
          <w:szCs w:val="20"/>
          <w:rtl/>
          <w:lang w:bidi="ar-EG"/>
        </w:rPr>
      </w:pPr>
      <w:r w:rsidRPr="00F940F8">
        <w:rPr>
          <w:rFonts w:ascii="Calibri" w:hAnsi="Calibri" w:cs="Calibri" w:hint="cs"/>
          <w:b/>
          <w:bCs/>
          <w:color w:val="C00000"/>
          <w:sz w:val="20"/>
          <w:szCs w:val="20"/>
          <w:rtl/>
          <w:lang w:bidi="ar-EG"/>
        </w:rPr>
        <w:t>إعداد الأستاذة لؤلؤة العتيق</w:t>
      </w:r>
    </w:p>
    <w:p w14:paraId="4F840150" w14:textId="6BB22DF6" w:rsidR="009E3667" w:rsidRPr="00F940F8" w:rsidRDefault="00000000" w:rsidP="00F940F8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  <w:hyperlink r:id="rId7" w:history="1">
        <w:r w:rsidR="009E3667" w:rsidRPr="00F940F8">
          <w:rPr>
            <w:rStyle w:val="Hyperlink"/>
            <w:rFonts w:ascii="Calibri" w:hAnsi="Calibri" w:cs="Calibri"/>
            <w:b/>
            <w:bCs/>
            <w:sz w:val="20"/>
            <w:szCs w:val="20"/>
            <w:lang w:bidi="ar-EG"/>
          </w:rPr>
          <w:t>https://t.me/albayan_12</w:t>
        </w:r>
      </w:hyperlink>
    </w:p>
    <w:p w14:paraId="172A76C7" w14:textId="7CE75740" w:rsidR="009E3667" w:rsidRPr="00F940F8" w:rsidRDefault="009E3667" w:rsidP="00F940F8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  <w:r w:rsidRPr="00F940F8">
        <w:rPr>
          <w:rFonts w:ascii="Calibri" w:hAnsi="Calibri" w:cs="Calibri" w:hint="cs"/>
          <w:b/>
          <w:bCs/>
          <w:sz w:val="20"/>
          <w:szCs w:val="20"/>
          <w:rtl/>
          <w:lang w:bidi="ar-EG"/>
        </w:rPr>
        <w:t>قناة البيان للعروض والعلوم الشرعية</w:t>
      </w:r>
    </w:p>
    <w:sectPr w:rsidR="009E3667" w:rsidRPr="00F940F8" w:rsidSect="00BA5F49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ADAE8" w14:textId="77777777" w:rsidR="00FC62F3" w:rsidRDefault="00FC62F3" w:rsidP="00BA5F49">
      <w:r>
        <w:separator/>
      </w:r>
    </w:p>
  </w:endnote>
  <w:endnote w:type="continuationSeparator" w:id="0">
    <w:p w14:paraId="5E721885" w14:textId="77777777" w:rsidR="00FC62F3" w:rsidRDefault="00FC62F3" w:rsidP="00BA5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 GOOGLE">
    <w:altName w:val="Calibri"/>
    <w:charset w:val="01"/>
    <w:family w:val="swiss"/>
    <w:pitch w:val="variable"/>
    <w:sig w:usb0="80002003" w:usb1="80008000" w:usb2="00000008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56C6A" w14:textId="77777777" w:rsidR="00FC62F3" w:rsidRDefault="00FC62F3" w:rsidP="00BA5F49">
      <w:r>
        <w:separator/>
      </w:r>
    </w:p>
  </w:footnote>
  <w:footnote w:type="continuationSeparator" w:id="0">
    <w:p w14:paraId="1A7DC18F" w14:textId="77777777" w:rsidR="00FC62F3" w:rsidRDefault="00FC62F3" w:rsidP="00BA5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5E1"/>
    <w:multiLevelType w:val="hybridMultilevel"/>
    <w:tmpl w:val="84C28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8007C"/>
    <w:multiLevelType w:val="hybridMultilevel"/>
    <w:tmpl w:val="A14C6726"/>
    <w:lvl w:ilvl="0" w:tplc="E29C206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725BC"/>
    <w:multiLevelType w:val="hybridMultilevel"/>
    <w:tmpl w:val="A82061AE"/>
    <w:lvl w:ilvl="0" w:tplc="7820C7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B2750"/>
    <w:multiLevelType w:val="hybridMultilevel"/>
    <w:tmpl w:val="433E0F86"/>
    <w:lvl w:ilvl="0" w:tplc="9DD0A43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8266E"/>
    <w:multiLevelType w:val="hybridMultilevel"/>
    <w:tmpl w:val="647A1474"/>
    <w:lvl w:ilvl="0" w:tplc="94E0E15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80472"/>
    <w:multiLevelType w:val="hybridMultilevel"/>
    <w:tmpl w:val="13DC316E"/>
    <w:lvl w:ilvl="0" w:tplc="0FBE2EFE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1B0C4DBB"/>
    <w:multiLevelType w:val="hybridMultilevel"/>
    <w:tmpl w:val="620E234C"/>
    <w:lvl w:ilvl="0" w:tplc="FAB0D1F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2071A8B"/>
    <w:multiLevelType w:val="hybridMultilevel"/>
    <w:tmpl w:val="B25ADAC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3729C"/>
    <w:multiLevelType w:val="hybridMultilevel"/>
    <w:tmpl w:val="1076CC04"/>
    <w:lvl w:ilvl="0" w:tplc="4B1266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704D8"/>
    <w:multiLevelType w:val="hybridMultilevel"/>
    <w:tmpl w:val="E90AC748"/>
    <w:lvl w:ilvl="0" w:tplc="899474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BA62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B284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1CC5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58D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D2A2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D48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000C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BEF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6435F0E"/>
    <w:multiLevelType w:val="hybridMultilevel"/>
    <w:tmpl w:val="DEAC12DE"/>
    <w:lvl w:ilvl="0" w:tplc="2CF4FC2C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1" w15:restartNumberingAfterBreak="0">
    <w:nsid w:val="375C0603"/>
    <w:multiLevelType w:val="hybridMultilevel"/>
    <w:tmpl w:val="B9744822"/>
    <w:lvl w:ilvl="0" w:tplc="B74EB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DC7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478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A436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C0E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802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24A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243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EC55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8F96637"/>
    <w:multiLevelType w:val="hybridMultilevel"/>
    <w:tmpl w:val="8064F0DE"/>
    <w:lvl w:ilvl="0" w:tplc="535EC54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3" w15:restartNumberingAfterBreak="0">
    <w:nsid w:val="3AC37B74"/>
    <w:multiLevelType w:val="hybridMultilevel"/>
    <w:tmpl w:val="5816BF02"/>
    <w:lvl w:ilvl="0" w:tplc="5C98B416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35427C9"/>
    <w:multiLevelType w:val="hybridMultilevel"/>
    <w:tmpl w:val="DCCAD5D6"/>
    <w:lvl w:ilvl="0" w:tplc="95A67304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56D34C5"/>
    <w:multiLevelType w:val="hybridMultilevel"/>
    <w:tmpl w:val="C3120E1C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26609C"/>
    <w:multiLevelType w:val="hybridMultilevel"/>
    <w:tmpl w:val="5CEC3F60"/>
    <w:lvl w:ilvl="0" w:tplc="B39C028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4A2B25BF"/>
    <w:multiLevelType w:val="hybridMultilevel"/>
    <w:tmpl w:val="5E9E2F38"/>
    <w:lvl w:ilvl="0" w:tplc="8856D81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D12B11"/>
    <w:multiLevelType w:val="hybridMultilevel"/>
    <w:tmpl w:val="DA70AABE"/>
    <w:lvl w:ilvl="0" w:tplc="D9645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382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64CC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30DD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A293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FC02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DCC3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24F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0D1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92F1EFD"/>
    <w:multiLevelType w:val="hybridMultilevel"/>
    <w:tmpl w:val="ADF28B8A"/>
    <w:lvl w:ilvl="0" w:tplc="704EE1D0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180FE2"/>
    <w:multiLevelType w:val="hybridMultilevel"/>
    <w:tmpl w:val="20FE2A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F242D97"/>
    <w:multiLevelType w:val="hybridMultilevel"/>
    <w:tmpl w:val="BD60C404"/>
    <w:lvl w:ilvl="0" w:tplc="66BA5B44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6DA51EBE"/>
    <w:multiLevelType w:val="hybridMultilevel"/>
    <w:tmpl w:val="E7680230"/>
    <w:lvl w:ilvl="0" w:tplc="8F7027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3363C"/>
    <w:multiLevelType w:val="hybridMultilevel"/>
    <w:tmpl w:val="B25ADAC8"/>
    <w:lvl w:ilvl="0" w:tplc="F4E478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54853"/>
    <w:multiLevelType w:val="hybridMultilevel"/>
    <w:tmpl w:val="DB7CDAB2"/>
    <w:lvl w:ilvl="0" w:tplc="C9C08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6251">
    <w:abstractNumId w:val="12"/>
  </w:num>
  <w:num w:numId="2" w16cid:durableId="1038429847">
    <w:abstractNumId w:val="6"/>
  </w:num>
  <w:num w:numId="3" w16cid:durableId="1566182323">
    <w:abstractNumId w:val="24"/>
  </w:num>
  <w:num w:numId="4" w16cid:durableId="52580893">
    <w:abstractNumId w:val="8"/>
  </w:num>
  <w:num w:numId="5" w16cid:durableId="1706559447">
    <w:abstractNumId w:val="23"/>
  </w:num>
  <w:num w:numId="6" w16cid:durableId="1836610186">
    <w:abstractNumId w:val="16"/>
  </w:num>
  <w:num w:numId="7" w16cid:durableId="2140997942">
    <w:abstractNumId w:val="21"/>
  </w:num>
  <w:num w:numId="8" w16cid:durableId="463889088">
    <w:abstractNumId w:val="19"/>
  </w:num>
  <w:num w:numId="9" w16cid:durableId="474220229">
    <w:abstractNumId w:val="13"/>
  </w:num>
  <w:num w:numId="10" w16cid:durableId="1695619948">
    <w:abstractNumId w:val="3"/>
  </w:num>
  <w:num w:numId="11" w16cid:durableId="613756826">
    <w:abstractNumId w:val="1"/>
  </w:num>
  <w:num w:numId="12" w16cid:durableId="1612861767">
    <w:abstractNumId w:val="10"/>
  </w:num>
  <w:num w:numId="13" w16cid:durableId="1556156610">
    <w:abstractNumId w:val="5"/>
  </w:num>
  <w:num w:numId="14" w16cid:durableId="179901226">
    <w:abstractNumId w:val="14"/>
  </w:num>
  <w:num w:numId="15" w16cid:durableId="56126486">
    <w:abstractNumId w:val="22"/>
  </w:num>
  <w:num w:numId="16" w16cid:durableId="1563295930">
    <w:abstractNumId w:val="9"/>
  </w:num>
  <w:num w:numId="17" w16cid:durableId="1370761752">
    <w:abstractNumId w:val="11"/>
  </w:num>
  <w:num w:numId="18" w16cid:durableId="586769034">
    <w:abstractNumId w:val="18"/>
  </w:num>
  <w:num w:numId="19" w16cid:durableId="2126150114">
    <w:abstractNumId w:val="7"/>
  </w:num>
  <w:num w:numId="20" w16cid:durableId="852106840">
    <w:abstractNumId w:val="2"/>
  </w:num>
  <w:num w:numId="21" w16cid:durableId="1495605831">
    <w:abstractNumId w:val="17"/>
  </w:num>
  <w:num w:numId="22" w16cid:durableId="1378168279">
    <w:abstractNumId w:val="4"/>
  </w:num>
  <w:num w:numId="23" w16cid:durableId="413207625">
    <w:abstractNumId w:val="0"/>
  </w:num>
  <w:num w:numId="24" w16cid:durableId="1771470505">
    <w:abstractNumId w:val="15"/>
  </w:num>
  <w:num w:numId="25" w16cid:durableId="104707337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70BD8"/>
    <w:rsid w:val="00074CDB"/>
    <w:rsid w:val="00082899"/>
    <w:rsid w:val="00092B43"/>
    <w:rsid w:val="000D6DDA"/>
    <w:rsid w:val="00115F3D"/>
    <w:rsid w:val="001316C3"/>
    <w:rsid w:val="001929F4"/>
    <w:rsid w:val="001A3447"/>
    <w:rsid w:val="001B375F"/>
    <w:rsid w:val="00226A76"/>
    <w:rsid w:val="0023487F"/>
    <w:rsid w:val="002A51C9"/>
    <w:rsid w:val="002B3FAA"/>
    <w:rsid w:val="002C1EAA"/>
    <w:rsid w:val="00335510"/>
    <w:rsid w:val="00343350"/>
    <w:rsid w:val="0035103B"/>
    <w:rsid w:val="00380403"/>
    <w:rsid w:val="00383420"/>
    <w:rsid w:val="003C3822"/>
    <w:rsid w:val="003D353E"/>
    <w:rsid w:val="003E51A0"/>
    <w:rsid w:val="00423010"/>
    <w:rsid w:val="004400B4"/>
    <w:rsid w:val="0044241F"/>
    <w:rsid w:val="00442E97"/>
    <w:rsid w:val="004638F8"/>
    <w:rsid w:val="00473FB4"/>
    <w:rsid w:val="0049696E"/>
    <w:rsid w:val="004A1E13"/>
    <w:rsid w:val="004D19AB"/>
    <w:rsid w:val="004E7D4B"/>
    <w:rsid w:val="0050327B"/>
    <w:rsid w:val="005140EA"/>
    <w:rsid w:val="005530AD"/>
    <w:rsid w:val="005534E4"/>
    <w:rsid w:val="005635A6"/>
    <w:rsid w:val="005659E5"/>
    <w:rsid w:val="005972DD"/>
    <w:rsid w:val="005E22EE"/>
    <w:rsid w:val="00610FBD"/>
    <w:rsid w:val="00630CD1"/>
    <w:rsid w:val="006419E0"/>
    <w:rsid w:val="0064352A"/>
    <w:rsid w:val="00661A3F"/>
    <w:rsid w:val="00674EAE"/>
    <w:rsid w:val="006977CB"/>
    <w:rsid w:val="006A36E1"/>
    <w:rsid w:val="006A51CD"/>
    <w:rsid w:val="006D1FFF"/>
    <w:rsid w:val="00796457"/>
    <w:rsid w:val="007D1C09"/>
    <w:rsid w:val="00800ED8"/>
    <w:rsid w:val="00866F1F"/>
    <w:rsid w:val="0088133D"/>
    <w:rsid w:val="008A14C2"/>
    <w:rsid w:val="008C4461"/>
    <w:rsid w:val="00915152"/>
    <w:rsid w:val="00923388"/>
    <w:rsid w:val="00945034"/>
    <w:rsid w:val="00972D02"/>
    <w:rsid w:val="009A4B6A"/>
    <w:rsid w:val="009D099A"/>
    <w:rsid w:val="009D2390"/>
    <w:rsid w:val="009D7641"/>
    <w:rsid w:val="009E3667"/>
    <w:rsid w:val="009E37F4"/>
    <w:rsid w:val="009E7329"/>
    <w:rsid w:val="00A37722"/>
    <w:rsid w:val="00A44B26"/>
    <w:rsid w:val="00AB0430"/>
    <w:rsid w:val="00AB0ABF"/>
    <w:rsid w:val="00AB66B0"/>
    <w:rsid w:val="00AC61BF"/>
    <w:rsid w:val="00AE2700"/>
    <w:rsid w:val="00AE7B16"/>
    <w:rsid w:val="00B04810"/>
    <w:rsid w:val="00B14B77"/>
    <w:rsid w:val="00B15511"/>
    <w:rsid w:val="00B94029"/>
    <w:rsid w:val="00BA5F49"/>
    <w:rsid w:val="00BD14AA"/>
    <w:rsid w:val="00BE3638"/>
    <w:rsid w:val="00BF47A0"/>
    <w:rsid w:val="00C775DB"/>
    <w:rsid w:val="00C8453E"/>
    <w:rsid w:val="00CC588A"/>
    <w:rsid w:val="00CC626B"/>
    <w:rsid w:val="00CD5365"/>
    <w:rsid w:val="00CE101D"/>
    <w:rsid w:val="00CF1307"/>
    <w:rsid w:val="00D633A8"/>
    <w:rsid w:val="00D75152"/>
    <w:rsid w:val="00D80670"/>
    <w:rsid w:val="00D849BF"/>
    <w:rsid w:val="00DA5C28"/>
    <w:rsid w:val="00E03B11"/>
    <w:rsid w:val="00E2078C"/>
    <w:rsid w:val="00E25434"/>
    <w:rsid w:val="00F05CB5"/>
    <w:rsid w:val="00F16520"/>
    <w:rsid w:val="00F621B8"/>
    <w:rsid w:val="00F6251B"/>
    <w:rsid w:val="00F940F8"/>
    <w:rsid w:val="00FC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57F1A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a3">
    <w:name w:val="Table Grid"/>
    <w:basedOn w:val="a1"/>
    <w:uiPriority w:val="3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a0"/>
    <w:link w:val="a4"/>
    <w:uiPriority w:val="99"/>
    <w:semiHidden/>
    <w:rsid w:val="00BA5F49"/>
  </w:style>
  <w:style w:type="paragraph" w:customStyle="1" w:styleId="a5">
    <w:name w:val="تذييل صفحة"/>
    <w:basedOn w:val="a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a0"/>
    <w:link w:val="a5"/>
    <w:uiPriority w:val="99"/>
    <w:semiHidden/>
    <w:rsid w:val="00BA5F49"/>
  </w:style>
  <w:style w:type="paragraph" w:styleId="a6">
    <w:name w:val="Balloon Text"/>
    <w:basedOn w:val="a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a0"/>
    <w:link w:val="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a7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a0"/>
    <w:uiPriority w:val="99"/>
    <w:unhideWhenUsed/>
    <w:rsid w:val="00BD14A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D1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45637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696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6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70799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albayan_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أ.لؤلؤة العتيق</dc:creator>
  <cp:keywords/>
  <cp:lastModifiedBy>Operation2024</cp:lastModifiedBy>
  <cp:revision>3</cp:revision>
  <cp:lastPrinted>2025-11-12T17:28:00Z</cp:lastPrinted>
  <dcterms:created xsi:type="dcterms:W3CDTF">2025-11-12T17:31:00Z</dcterms:created>
  <dcterms:modified xsi:type="dcterms:W3CDTF">2026-04-13T16:15:00Z</dcterms:modified>
</cp:coreProperties>
</file>